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F8" w:rsidRDefault="002732F8" w:rsidP="002732F8">
      <w:pPr>
        <w:pStyle w:val="a3"/>
      </w:pPr>
      <w:bookmarkStart w:id="0" w:name="_GoBack"/>
      <w:r>
        <w:rPr>
          <w:rStyle w:val="a4"/>
        </w:rPr>
        <w:t xml:space="preserve">Меры первой помощи при отравлении родентицидами </w:t>
      </w:r>
    </w:p>
    <w:bookmarkEnd w:id="0"/>
    <w:p w:rsidR="002732F8" w:rsidRDefault="002732F8" w:rsidP="002732F8">
      <w:pPr>
        <w:pStyle w:val="a3"/>
      </w:pPr>
      <w:r>
        <w:t xml:space="preserve">Меры первой доврачебной помощи при отравлении родентицидами определяются их составом (в первую очередь действующим веществом) и тяжестью отравления. При попадании отравленных приманок в организм человека возможно отравление, признаками которого являются: головная боль, тошнота, рвота, общая слабость. В дальнейшем могут появиться кровоточивость десен, высыпания на коже, кровотечения и кровоизлияния. </w:t>
      </w:r>
    </w:p>
    <w:p w:rsidR="002732F8" w:rsidRDefault="002732F8" w:rsidP="002732F8">
      <w:pPr>
        <w:pStyle w:val="a3"/>
      </w:pPr>
      <w:r>
        <w:t xml:space="preserve">Общая тактика доврачебной помощи сводится к немедленному отстранению пострадавшего от контакта с родентицидом и принятию мер по удалению яда из организма. </w:t>
      </w:r>
    </w:p>
    <w:p w:rsidR="002732F8" w:rsidRDefault="002732F8" w:rsidP="002732F8">
      <w:pPr>
        <w:pStyle w:val="a3"/>
      </w:pPr>
      <w:r>
        <w:t xml:space="preserve">Для этого следует снять средства индивидуальной защиты, освободить пострадавшего от стесняющей одежды, вызвать врача и принять следующие меры: </w:t>
      </w:r>
    </w:p>
    <w:p w:rsidR="002732F8" w:rsidRDefault="002732F8" w:rsidP="002732F8">
      <w:pPr>
        <w:pStyle w:val="a3"/>
      </w:pPr>
      <w:r>
        <w:t xml:space="preserve">- средство, попавшее на кожу, осторожно удалить, ватным тампоном или мягкой бумагой (не втирая и не размазывая), а затем промыть кожу теплой водой с мылом; </w:t>
      </w:r>
    </w:p>
    <w:p w:rsidR="002732F8" w:rsidRDefault="002732F8" w:rsidP="002732F8">
      <w:pPr>
        <w:pStyle w:val="a3"/>
      </w:pPr>
      <w:r>
        <w:t>- при попадании родентицида в глаза их следует обильно промыть чистой водой или 2%-</w:t>
      </w:r>
      <w:proofErr w:type="spellStart"/>
      <w:r>
        <w:t>ным</w:t>
      </w:r>
      <w:proofErr w:type="spellEnd"/>
      <w:r>
        <w:t xml:space="preserve"> раствором пищевой соды. При раздражении глаз – закапать 1-2 капли 30%-</w:t>
      </w:r>
      <w:proofErr w:type="spellStart"/>
      <w:r>
        <w:t>ного</w:t>
      </w:r>
      <w:proofErr w:type="spellEnd"/>
      <w:r>
        <w:t xml:space="preserve"> раствора </w:t>
      </w:r>
      <w:proofErr w:type="spellStart"/>
      <w:r>
        <w:t>сульфацила</w:t>
      </w:r>
      <w:proofErr w:type="spellEnd"/>
      <w:r>
        <w:t xml:space="preserve"> натрия (альбуцида); </w:t>
      </w:r>
    </w:p>
    <w:p w:rsidR="002732F8" w:rsidRDefault="002732F8" w:rsidP="002732F8">
      <w:pPr>
        <w:pStyle w:val="a3"/>
      </w:pPr>
      <w:r>
        <w:t>•  при попадании родентицида в желудок следует немедленно вызвать рвоту путем механического раздражения корня языка после приема внутрь большого количества воды. Процедуру повторить 2-3 раза. Запрещается вызывать рвоту у пострадавшего в бессознательном состоянии и при наличии судорог из-за возможности попадания рвотных ма</w:t>
      </w:r>
      <w:proofErr w:type="gramStart"/>
      <w:r>
        <w:t>сс в тр</w:t>
      </w:r>
      <w:proofErr w:type="gramEnd"/>
      <w:r>
        <w:t xml:space="preserve">ахею и легкие. </w:t>
      </w:r>
    </w:p>
    <w:p w:rsidR="002732F8" w:rsidRDefault="002732F8" w:rsidP="002732F8">
      <w:pPr>
        <w:pStyle w:val="a3"/>
      </w:pPr>
      <w:r>
        <w:t xml:space="preserve">- после удаления родентицида дать пострадавшему выпить 0,5 стакана воды с 4-5 таблетками карболена (активированного угля) или взвесь активированного угля (1 столовая ложка на стакан воды), затем дать солевое слабительное (1 столовая ложка глауберовой соли на 0,5 стакана воды) или смесь ТУМ; </w:t>
      </w:r>
    </w:p>
    <w:p w:rsidR="002732F8" w:rsidRDefault="002732F8" w:rsidP="002732F8">
      <w:pPr>
        <w:pStyle w:val="a3"/>
      </w:pPr>
      <w:r>
        <w:t xml:space="preserve">- при ослаблении дыхания пострадавшему дают понюхать нашатырный спирт. В случае прекращения дыхания необходимо немедленно приступить к искусственной вентиляции легких; </w:t>
      </w:r>
    </w:p>
    <w:p w:rsidR="002732F8" w:rsidRDefault="002732F8" w:rsidP="002732F8">
      <w:pPr>
        <w:pStyle w:val="a3"/>
      </w:pPr>
      <w:r>
        <w:t xml:space="preserve">- при остановке сердца проводят его наружный массаж через грудную клетку; </w:t>
      </w:r>
    </w:p>
    <w:p w:rsidR="002732F8" w:rsidRDefault="002732F8" w:rsidP="002732F8">
      <w:pPr>
        <w:pStyle w:val="a3"/>
      </w:pPr>
      <w:r>
        <w:t xml:space="preserve">- при наличии судорог необходимо исключить всякие раздражения и предоставить полный покой; </w:t>
      </w:r>
    </w:p>
    <w:p w:rsidR="002732F8" w:rsidRDefault="002732F8" w:rsidP="002732F8">
      <w:pPr>
        <w:pStyle w:val="a3"/>
      </w:pPr>
      <w:r>
        <w:t>- при носовых кровотечениях – уложить пострадавшего, приподнять и слегка запрокинуть голову, прикладывая холодные компрессы на переносицу и затылок, в нос – тампоны, увлажненные 3%-</w:t>
      </w:r>
      <w:proofErr w:type="spellStart"/>
      <w:r>
        <w:t>ным</w:t>
      </w:r>
      <w:proofErr w:type="spellEnd"/>
      <w:r>
        <w:t xml:space="preserve"> раствором перекиси водорода. </w:t>
      </w:r>
    </w:p>
    <w:p w:rsidR="002732F8" w:rsidRDefault="002732F8" w:rsidP="002732F8">
      <w:pPr>
        <w:pStyle w:val="a3"/>
      </w:pPr>
      <w:r>
        <w:t xml:space="preserve">При отравлении </w:t>
      </w:r>
      <w:r>
        <w:rPr>
          <w:rStyle w:val="a4"/>
        </w:rPr>
        <w:t xml:space="preserve">антикоагулянтами </w:t>
      </w:r>
      <w:r>
        <w:t xml:space="preserve">(действующие вещества: </w:t>
      </w:r>
      <w:proofErr w:type="spellStart"/>
      <w:r>
        <w:t>зоокумарин</w:t>
      </w:r>
      <w:proofErr w:type="spellEnd"/>
      <w:r>
        <w:t xml:space="preserve">, </w:t>
      </w:r>
      <w:proofErr w:type="spellStart"/>
      <w:r>
        <w:t>ратиндан</w:t>
      </w:r>
      <w:proofErr w:type="spellEnd"/>
      <w:r>
        <w:t xml:space="preserve">, </w:t>
      </w:r>
      <w:proofErr w:type="spellStart"/>
      <w:r>
        <w:t>этилфенацин</w:t>
      </w:r>
      <w:proofErr w:type="spellEnd"/>
      <w:r>
        <w:t xml:space="preserve">, </w:t>
      </w:r>
      <w:proofErr w:type="spellStart"/>
      <w:r>
        <w:t>дифенацин</w:t>
      </w:r>
      <w:proofErr w:type="spellEnd"/>
      <w:r>
        <w:t xml:space="preserve">, </w:t>
      </w:r>
      <w:proofErr w:type="spellStart"/>
      <w:r>
        <w:t>бромадиолон</w:t>
      </w:r>
      <w:proofErr w:type="spellEnd"/>
      <w:r>
        <w:t xml:space="preserve">, </w:t>
      </w:r>
      <w:proofErr w:type="spellStart"/>
      <w:r>
        <w:t>бродифакум</w:t>
      </w:r>
      <w:proofErr w:type="spellEnd"/>
      <w:r>
        <w:t xml:space="preserve"> и др.) одновременно с мерами по удалению яда из организма проводят терапию антидотами. </w:t>
      </w:r>
    </w:p>
    <w:p w:rsidR="002732F8" w:rsidRDefault="002732F8" w:rsidP="002732F8">
      <w:pPr>
        <w:pStyle w:val="a3"/>
      </w:pPr>
      <w:r>
        <w:t>Специфическое противояди</w:t>
      </w:r>
      <w:proofErr w:type="gramStart"/>
      <w:r>
        <w:t>е–</w:t>
      </w:r>
      <w:proofErr w:type="gramEnd"/>
      <w:r>
        <w:t xml:space="preserve"> </w:t>
      </w:r>
      <w:proofErr w:type="spellStart"/>
      <w:r>
        <w:t>Викасол</w:t>
      </w:r>
      <w:proofErr w:type="spellEnd"/>
      <w:r>
        <w:t xml:space="preserve"> в </w:t>
      </w:r>
      <w:proofErr w:type="spellStart"/>
      <w:r>
        <w:t>таблетированной</w:t>
      </w:r>
      <w:proofErr w:type="spellEnd"/>
      <w:r>
        <w:t xml:space="preserve"> форме. </w:t>
      </w:r>
    </w:p>
    <w:p w:rsidR="002732F8" w:rsidRDefault="002732F8" w:rsidP="002732F8">
      <w:pPr>
        <w:pStyle w:val="a3"/>
      </w:pPr>
      <w:r>
        <w:lastRenderedPageBreak/>
        <w:t xml:space="preserve">При отравлении </w:t>
      </w:r>
      <w:r>
        <w:rPr>
          <w:rStyle w:val="a4"/>
        </w:rPr>
        <w:t xml:space="preserve">фосфидом цинка </w:t>
      </w:r>
      <w:r>
        <w:t xml:space="preserve">промывают желудок свежеприготовленным раствором </w:t>
      </w:r>
      <w:proofErr w:type="gramStart"/>
      <w:r>
        <w:t>марганцово-кислого</w:t>
      </w:r>
      <w:proofErr w:type="gramEnd"/>
      <w:r>
        <w:t xml:space="preserve"> калия слабо-розового цвета или 0,5% раствором медного купороса, дают солевое слабительное с использованием глауберовой соли. Рекомендуется пить щелочные воды (типа «Боржоми») или 0,1%-</w:t>
      </w:r>
      <w:proofErr w:type="spellStart"/>
      <w:r>
        <w:t>ный</w:t>
      </w:r>
      <w:proofErr w:type="spellEnd"/>
      <w:r>
        <w:t xml:space="preserve"> раствор пищевой соды. Запрещается давать молоко и растительные масла. </w:t>
      </w:r>
    </w:p>
    <w:p w:rsidR="002732F8" w:rsidRDefault="002732F8" w:rsidP="002732F8">
      <w:pPr>
        <w:pStyle w:val="a3"/>
      </w:pPr>
      <w:r>
        <w:t xml:space="preserve">При отравлении </w:t>
      </w:r>
      <w:proofErr w:type="spellStart"/>
      <w:r>
        <w:rPr>
          <w:rStyle w:val="a4"/>
        </w:rPr>
        <w:t>крысидом</w:t>
      </w:r>
      <w:proofErr w:type="spellEnd"/>
      <w:r>
        <w:rPr>
          <w:rStyle w:val="a4"/>
        </w:rPr>
        <w:t xml:space="preserve"> </w:t>
      </w:r>
      <w:r>
        <w:t xml:space="preserve">промывают желудок взвесью активированного угля (1-2 столовые ложки на 1 литр воды). Затем дают выпить 2 стакана смеси ТУМ, </w:t>
      </w:r>
      <w:proofErr w:type="gramStart"/>
      <w:r>
        <w:t>состоящую</w:t>
      </w:r>
      <w:proofErr w:type="gramEnd"/>
      <w:r>
        <w:t xml:space="preserve"> из 1 части танина, 2 частей активированного угля, 1 части жженой магнезии (1-2 столовые ложки на стакан воды). Через 5-10 минут необходимо дать солевое слабительное (1 столовая ложка глауберовой соли на 0,5 стакана воды). </w:t>
      </w:r>
    </w:p>
    <w:p w:rsidR="002732F8" w:rsidRDefault="002732F8" w:rsidP="002732F8">
      <w:pPr>
        <w:pStyle w:val="a3"/>
      </w:pPr>
      <w:r>
        <w:t xml:space="preserve">После всех процедур пострадавшего необходимо согреть, дать крепкий сладкий чай с аскорбиновой кислотой. Если пострадавший в бессознательном состоянии, грелки применяют с большой осторожностью во </w:t>
      </w:r>
      <w:proofErr w:type="spellStart"/>
      <w:r>
        <w:t>избежании</w:t>
      </w:r>
      <w:proofErr w:type="spellEnd"/>
      <w:r>
        <w:t xml:space="preserve"> ожогов. </w:t>
      </w:r>
    </w:p>
    <w:p w:rsidR="002732F8" w:rsidRDefault="002732F8" w:rsidP="002732F8">
      <w:pPr>
        <w:pStyle w:val="a3"/>
      </w:pPr>
      <w:r>
        <w:t xml:space="preserve">Во всех случаях необходимо обратиться за квалифицированной медицинской помощью. </w:t>
      </w:r>
    </w:p>
    <w:p w:rsidR="00653F46" w:rsidRDefault="00653F46"/>
    <w:sectPr w:rsidR="0065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02"/>
    <w:rsid w:val="00012202"/>
    <w:rsid w:val="002732F8"/>
    <w:rsid w:val="0065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2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spb-expert3</dc:creator>
  <cp:keywords/>
  <dc:description/>
  <cp:lastModifiedBy>spb-expert3</cp:lastModifiedBy>
  <cp:revision>2</cp:revision>
  <dcterms:created xsi:type="dcterms:W3CDTF">2017-06-21T13:27:00Z</dcterms:created>
  <dcterms:modified xsi:type="dcterms:W3CDTF">2017-06-21T13:27:00Z</dcterms:modified>
</cp:coreProperties>
</file>