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02" w:rsidRDefault="00012202" w:rsidP="00012202">
      <w:pPr>
        <w:pStyle w:val="a3"/>
      </w:pPr>
      <w:r>
        <w:rPr>
          <w:rStyle w:val="a4"/>
        </w:rPr>
        <w:t xml:space="preserve">Учет численности грызунов (на заселенном объекте) </w:t>
      </w:r>
    </w:p>
    <w:p w:rsidR="00012202" w:rsidRDefault="00012202" w:rsidP="00012202">
      <w:pPr>
        <w:pStyle w:val="a3"/>
      </w:pPr>
      <w:r>
        <w:t xml:space="preserve">Учет численности грызунов (крыс и мышей) проводится 2 раза в год: весной, в период интенсивного размножения, и осенью, до переселения зверьков из открытых стаций в строения. </w:t>
      </w:r>
    </w:p>
    <w:p w:rsidR="00012202" w:rsidRDefault="00012202" w:rsidP="00012202">
      <w:pPr>
        <w:pStyle w:val="a3"/>
      </w:pPr>
      <w:r>
        <w:t>Учет должен проводит</w:t>
      </w:r>
      <w:r>
        <w:t>ь</w:t>
      </w:r>
      <w:r>
        <w:t xml:space="preserve">ся </w:t>
      </w:r>
      <w:r>
        <w:rPr>
          <w:rStyle w:val="a4"/>
        </w:rPr>
        <w:t xml:space="preserve">только </w:t>
      </w:r>
      <w:r>
        <w:t xml:space="preserve">на заселенных грызунами объектах (строениях) всех категорий. Желательно отбирать для учета часто заселяемые объекты. Каждый объект проверяется в течение 5 дней в 2 этапа. </w:t>
      </w:r>
    </w:p>
    <w:p w:rsidR="00012202" w:rsidRDefault="00012202" w:rsidP="00012202">
      <w:pPr>
        <w:pStyle w:val="a3"/>
      </w:pPr>
      <w:r>
        <w:t xml:space="preserve">На </w:t>
      </w:r>
      <w:r>
        <w:rPr>
          <w:rStyle w:val="a4"/>
        </w:rPr>
        <w:t xml:space="preserve">первом этапе </w:t>
      </w:r>
      <w:r>
        <w:t xml:space="preserve">осуществляется предварительная оценка уровня численности грызунов. Для этого используются контрольно-пылевые площадки размером 15х30 см из талька, песка, которые следует размещать только в тех помещениях, где наиболее вероятно нахождение грызунов (в подвалах, подсобных помещениях 1 этажа, пищеблоках, складах, мастерских и т.д.). В строениях площадью до 1000 кв. м контрольные площадки расставляют вдоль стен через каждые 3-4 метра, а в строениях площадью свыше 1000 </w:t>
      </w:r>
      <w:proofErr w:type="spellStart"/>
      <w:r>
        <w:t>кв.м</w:t>
      </w:r>
      <w:proofErr w:type="spellEnd"/>
      <w:r>
        <w:t xml:space="preserve">. - через 10-15 метров. Поверхность площадки заравнивают, помещают в центр кусочек хлеба (рецепт №1), в течение 2 суток осматривают и регистрируют число КПП, посещенных крысами и отдельно мышами. </w:t>
      </w:r>
    </w:p>
    <w:p w:rsidR="00012202" w:rsidRDefault="00012202" w:rsidP="00012202">
      <w:pPr>
        <w:pStyle w:val="a3"/>
      </w:pPr>
      <w:r>
        <w:t xml:space="preserve">Интенсивность посещения площадок </w:t>
      </w:r>
      <w:r>
        <w:rPr>
          <w:rStyle w:val="a4"/>
        </w:rPr>
        <w:t xml:space="preserve">(К) </w:t>
      </w:r>
      <w:r>
        <w:t xml:space="preserve">определяют путем деления числа всех заслеженных грызунами площадок </w:t>
      </w:r>
      <w:r>
        <w:rPr>
          <w:rStyle w:val="a4"/>
        </w:rPr>
        <w:t xml:space="preserve">(N) </w:t>
      </w:r>
      <w:r>
        <w:t xml:space="preserve">на общую физическую площадь </w:t>
      </w:r>
      <w:proofErr w:type="gramStart"/>
      <w:r>
        <w:rPr>
          <w:rStyle w:val="a4"/>
        </w:rPr>
        <w:t xml:space="preserve">( </w:t>
      </w:r>
      <w:proofErr w:type="gramEnd"/>
      <w:r>
        <w:rPr>
          <w:rStyle w:val="a4"/>
        </w:rPr>
        <w:t xml:space="preserve">S ) </w:t>
      </w:r>
      <w:r>
        <w:t xml:space="preserve">объекта (строения). Если объект находится в жилом доме или в строении другого хозяйственного назначения, то его физическая площадь суммируется с площадью этого строения. Вычисления производят по формуле: </w:t>
      </w:r>
      <w:r>
        <w:rPr>
          <w:rStyle w:val="a4"/>
        </w:rPr>
        <w:t xml:space="preserve">К = N </w:t>
      </w:r>
      <w:r>
        <w:t xml:space="preserve">х </w:t>
      </w:r>
      <w:r>
        <w:rPr>
          <w:rStyle w:val="a4"/>
        </w:rPr>
        <w:t xml:space="preserve">1000 / S </w:t>
      </w:r>
      <w:r>
        <w:t xml:space="preserve">. </w:t>
      </w:r>
      <w:r>
        <w:rPr>
          <w:rStyle w:val="a5"/>
        </w:rPr>
        <w:t xml:space="preserve">Если полученный результат не превышает 1,0 – интенсивность посещения площадок считается малой. </w:t>
      </w:r>
    </w:p>
    <w:p w:rsidR="00012202" w:rsidRDefault="00012202" w:rsidP="00012202">
      <w:pPr>
        <w:pStyle w:val="a3"/>
      </w:pPr>
      <w:r>
        <w:t xml:space="preserve">На </w:t>
      </w:r>
      <w:r>
        <w:rPr>
          <w:rStyle w:val="a4"/>
        </w:rPr>
        <w:t xml:space="preserve">втором этапе </w:t>
      </w:r>
      <w:r>
        <w:t xml:space="preserve">во всех помещениях строения, где при учете площадками были обнаружены следы грызунов, расставляют капканы. В помещениях, заселенных крысами, ставят 1 капкан на каждые 50 </w:t>
      </w:r>
      <w:proofErr w:type="spellStart"/>
      <w:r>
        <w:t>кв.м</w:t>
      </w:r>
      <w:proofErr w:type="spellEnd"/>
      <w:r>
        <w:t xml:space="preserve">. площади, а заселенных </w:t>
      </w:r>
      <w:bookmarkStart w:id="0" w:name="_GoBack"/>
      <w:bookmarkEnd w:id="0"/>
      <w:r>
        <w:t xml:space="preserve">мышами – на каждые 20 </w:t>
      </w:r>
      <w:proofErr w:type="spellStart"/>
      <w:r>
        <w:t>кв.м</w:t>
      </w:r>
      <w:proofErr w:type="spellEnd"/>
      <w:r>
        <w:t xml:space="preserve">. В течение 2 суток все капканы осматривают, собирают пойманных грызунов и подсчитывают численность каждого вида на 1000 </w:t>
      </w:r>
      <w:proofErr w:type="spellStart"/>
      <w:r>
        <w:t>кв.м</w:t>
      </w:r>
      <w:proofErr w:type="spellEnd"/>
      <w:r>
        <w:t xml:space="preserve">. </w:t>
      </w:r>
      <w:r>
        <w:rPr>
          <w:rStyle w:val="a4"/>
        </w:rPr>
        <w:t xml:space="preserve">(А) </w:t>
      </w:r>
      <w:r>
        <w:t xml:space="preserve">по формуле: </w:t>
      </w:r>
      <w:r>
        <w:rPr>
          <w:rStyle w:val="a4"/>
        </w:rPr>
        <w:t xml:space="preserve">А = В </w:t>
      </w:r>
      <w:r>
        <w:t xml:space="preserve">х </w:t>
      </w:r>
      <w:r>
        <w:rPr>
          <w:rStyle w:val="a4"/>
        </w:rPr>
        <w:t>1000 /С</w:t>
      </w:r>
      <w:proofErr w:type="gramStart"/>
      <w:r>
        <w:rPr>
          <w:rStyle w:val="a4"/>
        </w:rPr>
        <w:t xml:space="preserve"> </w:t>
      </w:r>
      <w:r>
        <w:t>,</w:t>
      </w:r>
      <w:proofErr w:type="gramEnd"/>
      <w:r>
        <w:t xml:space="preserve"> где В – число всех пойманных грызунов каждого вида, С – физическая площадь объекта (строения), где были выловлены грызуны </w:t>
      </w:r>
      <w:r>
        <w:rPr>
          <w:rStyle w:val="a4"/>
        </w:rPr>
        <w:t xml:space="preserve">. </w:t>
      </w:r>
      <w:r>
        <w:rPr>
          <w:rStyle w:val="a5"/>
        </w:rPr>
        <w:t xml:space="preserve">Если полученный результат не превышает 0,5 – численность грызунов на объекте считается малой. </w:t>
      </w:r>
    </w:p>
    <w:p w:rsidR="00012202" w:rsidRDefault="00012202" w:rsidP="00012202">
      <w:pPr>
        <w:pStyle w:val="a3"/>
      </w:pPr>
      <w:r>
        <w:t>Дополнительно рассчитывают процент п</w:t>
      </w:r>
      <w:r>
        <w:t>опадания зверьков на 100 ловушек</w:t>
      </w:r>
      <w:r>
        <w:t xml:space="preserve">/суток по формуле: </w:t>
      </w:r>
      <w:r>
        <w:rPr>
          <w:rStyle w:val="a4"/>
        </w:rPr>
        <w:t xml:space="preserve">Х = N </w:t>
      </w:r>
      <w:r>
        <w:t xml:space="preserve">х </w:t>
      </w:r>
      <w:r>
        <w:rPr>
          <w:rStyle w:val="a4"/>
        </w:rPr>
        <w:t xml:space="preserve">100 / M </w:t>
      </w:r>
      <w:r>
        <w:t>, где N – количество пойма</w:t>
      </w:r>
      <w:r>
        <w:t>нных грызунов, М – число ловушек</w:t>
      </w:r>
      <w:r>
        <w:t>/суток (например, 10 капканов стоя</w:t>
      </w:r>
      <w:r>
        <w:t>ли в течение 2 суток = 20 ловушек</w:t>
      </w:r>
      <w:r>
        <w:t xml:space="preserve">/суток). </w:t>
      </w:r>
    </w:p>
    <w:p w:rsidR="00012202" w:rsidRDefault="00012202" w:rsidP="00012202">
      <w:pPr>
        <w:pStyle w:val="a3"/>
      </w:pPr>
      <w:r>
        <w:rPr>
          <w:rStyle w:val="a5"/>
        </w:rPr>
        <w:t xml:space="preserve">Сравнение полученных результатов с данными предыдущих учетов позволяет определить уменьшение или увеличение численности грызунов данного вида. </w:t>
      </w:r>
    </w:p>
    <w:p w:rsidR="00653F46" w:rsidRDefault="00653F46"/>
    <w:sectPr w:rsidR="0065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02"/>
    <w:rsid w:val="00012202"/>
    <w:rsid w:val="006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202"/>
    <w:rPr>
      <w:b/>
      <w:bCs/>
    </w:rPr>
  </w:style>
  <w:style w:type="character" w:styleId="a5">
    <w:name w:val="Emphasis"/>
    <w:basedOn w:val="a0"/>
    <w:uiPriority w:val="20"/>
    <w:qFormat/>
    <w:rsid w:val="00012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202"/>
    <w:rPr>
      <w:b/>
      <w:bCs/>
    </w:rPr>
  </w:style>
  <w:style w:type="character" w:styleId="a5">
    <w:name w:val="Emphasis"/>
    <w:basedOn w:val="a0"/>
    <w:uiPriority w:val="20"/>
    <w:qFormat/>
    <w:rsid w:val="00012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ЭКОСЕТЬ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spb-expert3</dc:creator>
  <cp:keywords/>
  <dc:description/>
  <cp:lastModifiedBy>spb-expert3</cp:lastModifiedBy>
  <cp:revision>1</cp:revision>
  <dcterms:created xsi:type="dcterms:W3CDTF">2017-06-21T13:25:00Z</dcterms:created>
  <dcterms:modified xsi:type="dcterms:W3CDTF">2017-06-21T13:26:00Z</dcterms:modified>
</cp:coreProperties>
</file>